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0"/>
        <w:jc w:val="center"/>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THE NATIONAL ACADEMY OF SCIENCES OF BELARUS</w:t>
      </w:r>
    </w:p>
    <w:p>
      <w:pPr>
        <w:pStyle w:val="Normal (Web)"/>
        <w:spacing w:before="0" w:after="0"/>
        <w:jc w:val="center"/>
        <w:rPr>
          <w:outline w:val="0"/>
          <w:color w:val="000000"/>
          <w:sz w:val="28"/>
          <w:szCs w:val="28"/>
          <w:u w:color="000000"/>
          <w14:textFill>
            <w14:solidFill>
              <w14:srgbClr w14:val="000000"/>
            </w14:solidFill>
          </w14:textFill>
        </w:rPr>
      </w:pPr>
      <w:r>
        <w:rPr>
          <w:outline w:val="0"/>
          <w:color w:val="000000"/>
          <w:sz w:val="28"/>
          <w:szCs w:val="28"/>
          <w:u w:color="000000"/>
          <w:rtl w:val="0"/>
          <w:lang w:val="en-US"/>
          <w14:textFill>
            <w14:solidFill>
              <w14:srgbClr w14:val="000000"/>
            </w14:solidFill>
          </w14:textFill>
        </w:rPr>
        <w:t>CENTRE FOR BELARUSIAN CULTURE, LANGUAGE AND LITERATURE STUDIES</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 xml:space="preserve">YAKUB KOLAS INSTITUTE OF </w:t>
      </w:r>
      <w:r>
        <w:rPr>
          <w:rFonts w:ascii="Times New Roman" w:hAnsi="Times New Roman"/>
          <w:sz w:val="28"/>
          <w:szCs w:val="28"/>
          <w:rtl w:val="0"/>
          <w:lang w:val="en-US"/>
        </w:rPr>
        <w:t>LINGUISTICS</w:t>
      </w:r>
      <w:r>
        <w:rPr>
          <w:rFonts w:ascii="Times New Roman" w:hAnsi="Times New Roman"/>
          <w:sz w:val="28"/>
          <w:szCs w:val="28"/>
          <w:rtl w:val="0"/>
        </w:rPr>
        <w:t xml:space="preserve"> </w:t>
      </w:r>
    </w:p>
    <w:p>
      <w:pPr>
        <w:pStyle w:val="Normal.0"/>
        <w:spacing w:after="0"/>
        <w:jc w:val="center"/>
        <w:rPr>
          <w:rFonts w:ascii="Times New Roman" w:cs="Times New Roman" w:hAnsi="Times New Roman" w:eastAsia="Times New Roman"/>
          <w:lang w:val="en-US"/>
        </w:rPr>
      </w:pP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INFORMATION LETTER</w:t>
      </w:r>
    </w:p>
    <w:p>
      <w:pPr>
        <w:pStyle w:val="Normal.0"/>
        <w:spacing w:after="0"/>
        <w:jc w:val="center"/>
        <w:rPr>
          <w:rFonts w:ascii="Times New Roman" w:cs="Times New Roman" w:hAnsi="Times New Roman" w:eastAsia="Times New Roman"/>
          <w:smallCaps w:val="1"/>
          <w:sz w:val="28"/>
          <w:szCs w:val="28"/>
        </w:rPr>
      </w:pPr>
    </w:p>
    <w:p>
      <w:pPr>
        <w:pStyle w:val="Normal.0"/>
        <w:spacing w:after="0"/>
        <w:jc w:val="center"/>
        <w:rPr>
          <w:rFonts w:ascii="Times New Roman" w:cs="Times New Roman" w:hAnsi="Times New Roman" w:eastAsia="Times New Roman"/>
          <w:smallCaps w:val="1"/>
          <w:sz w:val="28"/>
          <w:szCs w:val="28"/>
        </w:rPr>
      </w:pPr>
      <w:r>
        <w:rPr>
          <w:rFonts w:ascii="Times New Roman" w:hAnsi="Times New Roman"/>
          <w:smallCaps w:val="1"/>
          <w:sz w:val="28"/>
          <w:szCs w:val="28"/>
          <w:rtl w:val="0"/>
          <w:lang w:val="da-DK"/>
        </w:rPr>
        <w:t>DEAR COLLEAGUES!</w:t>
      </w:r>
    </w:p>
    <w:p>
      <w:pPr>
        <w:pStyle w:val="Normal.0"/>
        <w:spacing w:after="0"/>
        <w:jc w:val="center"/>
        <w:rPr>
          <w:rFonts w:ascii="Times New Roman" w:cs="Times New Roman" w:hAnsi="Times New Roman" w:eastAsia="Times New Roman"/>
          <w:smallCaps w:val="1"/>
          <w:sz w:val="28"/>
          <w:szCs w:val="28"/>
        </w:rPr>
      </w:pPr>
      <w:r>
        <w:rPr>
          <w:rFonts w:ascii="Times New Roman" w:hAnsi="Times New Roman"/>
          <w:smallCaps w:val="1"/>
          <w:sz w:val="28"/>
          <w:szCs w:val="28"/>
          <w:rtl w:val="0"/>
          <w:lang w:val="en-US"/>
        </w:rPr>
        <w:t>WE INVITE YOU TO TAKE PART IN</w:t>
      </w:r>
    </w:p>
    <w:p>
      <w:pPr>
        <w:pStyle w:val="Normal.0"/>
        <w:spacing w:after="0"/>
        <w:jc w:val="center"/>
        <w:rPr>
          <w:rFonts w:ascii="Times New Roman" w:cs="Times New Roman" w:hAnsi="Times New Roman" w:eastAsia="Times New Roman"/>
          <w:smallCaps w:val="1"/>
          <w:sz w:val="28"/>
          <w:szCs w:val="28"/>
        </w:rPr>
      </w:pPr>
      <w:r>
        <w:rPr>
          <w:rFonts w:ascii="Times New Roman" w:hAnsi="Times New Roman"/>
          <w:smallCaps w:val="1"/>
          <w:sz w:val="28"/>
          <w:szCs w:val="28"/>
          <w:rtl w:val="0"/>
          <w:lang w:val="de-DE"/>
        </w:rPr>
        <w:t>INTERNATIONAL SCIENTIFIC CONFERENCE</w:t>
      </w:r>
    </w:p>
    <w:p>
      <w:pPr>
        <w:pStyle w:val="Normal.0"/>
        <w:spacing w:after="0"/>
        <w:jc w:val="center"/>
        <w:rPr>
          <w:rFonts w:ascii="Times New Roman" w:cs="Times New Roman" w:hAnsi="Times New Roman" w:eastAsia="Times New Roman"/>
          <w:b w:val="1"/>
          <w:bCs w:val="1"/>
          <w:sz w:val="32"/>
          <w:szCs w:val="32"/>
        </w:rPr>
      </w:pPr>
      <w:r>
        <w:rPr>
          <w:rFonts w:ascii="Times New Roman" w:hAnsi="Times New Roman" w:hint="default"/>
          <w:b w:val="1"/>
          <w:bCs w:val="1"/>
          <w:sz w:val="32"/>
          <w:szCs w:val="32"/>
          <w:rtl w:val="1"/>
          <w:lang w:val="ar-SA" w:bidi="ar-SA"/>
        </w:rPr>
        <w:t>“</w:t>
      </w:r>
      <w:r>
        <w:rPr>
          <w:rFonts w:ascii="Times New Roman" w:hAnsi="Times New Roman"/>
          <w:b w:val="1"/>
          <w:bCs w:val="1"/>
          <w:sz w:val="32"/>
          <w:szCs w:val="32"/>
          <w:rtl w:val="0"/>
          <w:lang w:val="en-US"/>
        </w:rPr>
        <w:t>ETHNOLINGUISTICS AND TRADITIONAL CULTURE: DIACHRONIC AND SYNCHRONIC ASPECTS OF INTERLINGUAL INTERACTION</w:t>
      </w:r>
      <w:r>
        <w:rPr>
          <w:rFonts w:ascii="Times New Roman" w:hAnsi="Times New Roman" w:hint="default"/>
          <w:b w:val="1"/>
          <w:bCs w:val="1"/>
          <w:sz w:val="32"/>
          <w:szCs w:val="32"/>
          <w:rtl w:val="0"/>
        </w:rPr>
        <w:t>”</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(Minsk, November 2</w:t>
      </w:r>
      <w:r>
        <w:rPr>
          <w:rFonts w:ascii="Times New Roman" w:hAnsi="Times New Roman" w:hint="default"/>
          <w:sz w:val="28"/>
          <w:szCs w:val="28"/>
          <w:rtl w:val="0"/>
          <w:lang w:val="en-US"/>
        </w:rPr>
        <w:t>–</w:t>
      </w:r>
      <w:r>
        <w:rPr>
          <w:rFonts w:ascii="Times New Roman" w:hAnsi="Times New Roman"/>
          <w:sz w:val="28"/>
          <w:szCs w:val="28"/>
          <w:rtl w:val="0"/>
          <w:lang w:val="en-US"/>
        </w:rPr>
        <w:t>3, 2022)</w:t>
      </w:r>
    </w:p>
    <w:p>
      <w:pPr>
        <w:pStyle w:val="Normal.0"/>
        <w:spacing w:after="0"/>
        <w:jc w:val="center"/>
        <w:rPr>
          <w:rFonts w:ascii="Times New Roman" w:cs="Times New Roman" w:hAnsi="Times New Roman" w:eastAsia="Times New Roman"/>
          <w:sz w:val="28"/>
          <w:szCs w:val="28"/>
          <w:lang w:val="en-US"/>
        </w:rPr>
      </w:pPr>
    </w:p>
    <w:p>
      <w:pPr>
        <w:pStyle w:val="Normal.0"/>
        <w:spacing w:after="0" w:line="360" w:lineRule="auto"/>
        <w:jc w:val="center"/>
        <w:rPr>
          <w:rFonts w:ascii="Times New Roman" w:cs="Times New Roman" w:hAnsi="Times New Roman" w:eastAsia="Times New Roman"/>
          <w:sz w:val="28"/>
          <w:szCs w:val="28"/>
        </w:rPr>
      </w:pPr>
      <w:r>
        <w:rPr>
          <w:rFonts w:ascii="Times New Roman" w:hAnsi="Times New Roman"/>
          <w:sz w:val="28"/>
          <w:szCs w:val="28"/>
          <w:rtl w:val="0"/>
          <w:lang w:val="en-US"/>
        </w:rPr>
        <w:t>Topics of the Conference:</w:t>
      </w:r>
    </w:p>
    <w:p>
      <w:pPr>
        <w:pStyle w:val="Normal.0"/>
        <w:spacing w:after="0" w:line="360" w:lineRule="auto"/>
        <w:jc w:val="both"/>
        <w:rPr>
          <w:rFonts w:ascii="Times New Roman" w:cs="Times New Roman" w:hAnsi="Times New Roman" w:eastAsia="Times New Roman"/>
          <w:sz w:val="28"/>
          <w:szCs w:val="28"/>
          <w:lang w:val="en-US"/>
        </w:rPr>
      </w:pP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en-US"/>
        </w:rPr>
        <w:t xml:space="preserve">• </w:t>
      </w:r>
      <w:r>
        <w:rPr>
          <w:rFonts w:ascii="Times New Roman" w:hAnsi="Times New Roman"/>
          <w:sz w:val="28"/>
          <w:szCs w:val="28"/>
          <w:rtl w:val="0"/>
          <w:lang w:val="en-US"/>
        </w:rPr>
        <w:t>Current issues of Ethnolinguistics.</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en-US"/>
        </w:rPr>
        <w:t xml:space="preserve">• </w:t>
      </w:r>
      <w:r>
        <w:rPr>
          <w:rFonts w:ascii="Times New Roman" w:hAnsi="Times New Roman"/>
          <w:sz w:val="28"/>
          <w:szCs w:val="28"/>
          <w:rtl w:val="0"/>
          <w:lang w:val="en-US"/>
        </w:rPr>
        <w:t>Methodological aspect of ethnolinguistic research.</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en-US"/>
        </w:rPr>
        <w:t xml:space="preserve">• </w:t>
      </w:r>
      <w:r>
        <w:rPr>
          <w:rFonts w:ascii="Times New Roman" w:hAnsi="Times New Roman"/>
          <w:sz w:val="28"/>
          <w:szCs w:val="28"/>
          <w:rtl w:val="0"/>
          <w:lang w:val="en-US"/>
        </w:rPr>
        <w:t>Ethnolinguistics and Folklore.</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en-US"/>
        </w:rPr>
        <w:t xml:space="preserve">• </w:t>
      </w:r>
      <w:r>
        <w:rPr>
          <w:rFonts w:ascii="Times New Roman" w:hAnsi="Times New Roman"/>
          <w:sz w:val="28"/>
          <w:szCs w:val="28"/>
          <w:rtl w:val="0"/>
          <w:lang w:val="en-US"/>
        </w:rPr>
        <w:t>Ethnolinguistics and Onomastics.</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en-US"/>
        </w:rPr>
        <w:t xml:space="preserve">• </w:t>
      </w:r>
      <w:r>
        <w:rPr>
          <w:rFonts w:ascii="Times New Roman" w:hAnsi="Times New Roman"/>
          <w:sz w:val="28"/>
          <w:szCs w:val="28"/>
          <w:rtl w:val="0"/>
          <w:lang w:val="en-US"/>
        </w:rPr>
        <w:t>Ethnolinguistics and Etymology.</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en-US"/>
        </w:rPr>
        <w:t xml:space="preserve">• </w:t>
      </w:r>
      <w:r>
        <w:rPr>
          <w:rFonts w:ascii="Times New Roman" w:hAnsi="Times New Roman"/>
          <w:sz w:val="28"/>
          <w:szCs w:val="28"/>
          <w:rtl w:val="0"/>
          <w:lang w:val="en-US"/>
        </w:rPr>
        <w:t>Language and spiritual culture in diachronic research.</w:t>
      </w:r>
    </w:p>
    <w:p>
      <w:pPr>
        <w:pStyle w:val="Normal.0"/>
        <w:spacing w:after="0" w:line="360" w:lineRule="auto"/>
        <w:jc w:val="both"/>
        <w:rPr>
          <w:rFonts w:ascii="Times New Roman" w:cs="Times New Roman" w:hAnsi="Times New Roman" w:eastAsia="Times New Roman"/>
          <w:sz w:val="28"/>
          <w:szCs w:val="28"/>
        </w:rPr>
      </w:pPr>
      <w:r>
        <w:rPr>
          <w:rFonts w:ascii="Times New Roman" w:hAnsi="Times New Roman" w:hint="default"/>
          <w:sz w:val="28"/>
          <w:szCs w:val="28"/>
          <w:rtl w:val="0"/>
          <w:lang w:val="en-US"/>
        </w:rPr>
        <w:t xml:space="preserve">• </w:t>
      </w:r>
      <w:r>
        <w:rPr>
          <w:rFonts w:ascii="Times New Roman" w:hAnsi="Times New Roman"/>
          <w:sz w:val="28"/>
          <w:szCs w:val="28"/>
          <w:rtl w:val="0"/>
          <w:lang w:val="en-US"/>
        </w:rPr>
        <w:t>Ethnolinguistics in the context of Slavic studies.</w:t>
      </w: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lang w:val="en-US"/>
        </w:rPr>
      </w:pPr>
    </w:p>
    <w:p>
      <w:pPr>
        <w:pStyle w:val="Normal.0"/>
        <w:ind w:firstLine="708"/>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Applications</w:t>
      </w:r>
      <w:r>
        <w:rPr>
          <w:rFonts w:ascii="Times New Roman" w:hAnsi="Times New Roman"/>
          <w:sz w:val="28"/>
          <w:szCs w:val="28"/>
          <w:rtl w:val="0"/>
          <w:lang w:val="en-US"/>
        </w:rPr>
        <w:t xml:space="preserve"> for participation in the Conference and a summary of the report, not exceeding 500 characters, should be sent by </w:t>
      </w:r>
      <w:r>
        <w:rPr>
          <w:rFonts w:ascii="Times New Roman" w:hAnsi="Times New Roman"/>
          <w:b w:val="1"/>
          <w:bCs w:val="1"/>
          <w:sz w:val="28"/>
          <w:szCs w:val="28"/>
          <w:rtl w:val="0"/>
          <w:lang w:val="en-US"/>
        </w:rPr>
        <w:t>September 2</w:t>
      </w:r>
      <w:r>
        <w:rPr>
          <w:rFonts w:ascii="Times New Roman" w:hAnsi="Times New Roman"/>
          <w:b w:val="1"/>
          <w:bCs w:val="1"/>
          <w:sz w:val="28"/>
          <w:szCs w:val="28"/>
          <w:rtl w:val="0"/>
          <w:lang w:val="en-US"/>
        </w:rPr>
        <w:t>6</w:t>
      </w:r>
      <w:r>
        <w:rPr>
          <w:rFonts w:ascii="Times New Roman" w:hAnsi="Times New Roman"/>
          <w:b w:val="1"/>
          <w:bCs w:val="1"/>
          <w:sz w:val="28"/>
          <w:szCs w:val="28"/>
          <w:rtl w:val="0"/>
          <w:lang w:val="en-US"/>
        </w:rPr>
        <w:t>, 2022</w:t>
      </w:r>
      <w:r>
        <w:rPr>
          <w:rFonts w:ascii="Times New Roman" w:hAnsi="Times New Roman"/>
          <w:sz w:val="28"/>
          <w:szCs w:val="28"/>
          <w:rtl w:val="0"/>
          <w:lang w:val="en-US"/>
        </w:rPr>
        <w:t xml:space="preserve"> to:</w:t>
      </w:r>
    </w:p>
    <w:p>
      <w:pPr>
        <w:pStyle w:val="Normal.0"/>
        <w:jc w:val="both"/>
        <w:rPr>
          <w:rFonts w:ascii="Times New Roman" w:cs="Times New Roman" w:hAnsi="Times New Roman" w:eastAsia="Times New Roman"/>
          <w:sz w:val="28"/>
          <w:szCs w:val="28"/>
        </w:rPr>
      </w:pPr>
      <w:r>
        <w:rPr>
          <w:rFonts w:ascii="Times New Roman" w:hAnsi="Times New Roman"/>
          <w:sz w:val="28"/>
          <w:szCs w:val="28"/>
          <w:rtl w:val="0"/>
          <w:lang w:val="en-US"/>
        </w:rPr>
        <w:t>konf-ethno@tut.by (see the application form below).</w:t>
      </w:r>
    </w:p>
    <w:p>
      <w:pPr>
        <w:pStyle w:val="Normal.0"/>
        <w:ind w:firstLine="708"/>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Time limit</w:t>
      </w:r>
      <w:r>
        <w:rPr>
          <w:rFonts w:ascii="Times New Roman" w:hAnsi="Times New Roman"/>
          <w:sz w:val="28"/>
          <w:szCs w:val="28"/>
          <w:rtl w:val="0"/>
          <w:lang w:val="en-US"/>
        </w:rPr>
        <w:t xml:space="preserve">: reports at the plenary meeting should not exceed 20 minutes, those at sectional meetings </w:t>
      </w:r>
      <w:r>
        <w:rPr>
          <w:rFonts w:ascii="Times New Roman" w:hAnsi="Times New Roman" w:hint="default"/>
          <w:sz w:val="28"/>
          <w:szCs w:val="28"/>
          <w:rtl w:val="0"/>
          <w:lang w:val="en-US"/>
        </w:rPr>
        <w:t>–</w:t>
      </w:r>
      <w:r>
        <w:rPr>
          <w:rFonts w:ascii="Times New Roman" w:hAnsi="Times New Roman"/>
          <w:sz w:val="28"/>
          <w:szCs w:val="28"/>
          <w:rtl w:val="0"/>
          <w:lang w:val="en-US"/>
        </w:rPr>
        <w:t>15 minutes. Speeches during discussions may take up to 5 minutes.</w:t>
      </w:r>
    </w:p>
    <w:p>
      <w:pPr>
        <w:pStyle w:val="Normal.0"/>
        <w:ind w:firstLine="708"/>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The working languages</w:t>
      </w:r>
      <w:r>
        <w:rPr>
          <w:rFonts w:ascii="Times New Roman" w:hAnsi="Times New Roman"/>
          <w:sz w:val="28"/>
          <w:szCs w:val="28"/>
          <w:rtl w:val="0"/>
          <w:lang w:val="en-US"/>
        </w:rPr>
        <w:t xml:space="preserve"> of the Conference are all Slavic ones and English.</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The conference is scheduled to be held online on the Zoom platform. The link to connect will be sent on the eve of the conference.</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Materials for publication must be sent by </w:t>
      </w:r>
      <w:r>
        <w:rPr>
          <w:rFonts w:ascii="Times New Roman" w:hAnsi="Times New Roman"/>
          <w:b w:val="1"/>
          <w:bCs w:val="1"/>
          <w:sz w:val="28"/>
          <w:szCs w:val="28"/>
          <w:rtl w:val="0"/>
          <w:lang w:val="en-US"/>
        </w:rPr>
        <w:t>January 31, 2023</w:t>
      </w:r>
      <w:r>
        <w:rPr>
          <w:rFonts w:ascii="Times New Roman" w:hAnsi="Times New Roman"/>
          <w:sz w:val="28"/>
          <w:szCs w:val="28"/>
          <w:rtl w:val="0"/>
          <w:lang w:val="en-US"/>
        </w:rPr>
        <w:t>.</w:t>
      </w:r>
    </w:p>
    <w:p>
      <w:pPr>
        <w:pStyle w:val="Normal.0"/>
        <w:ind w:firstLine="708"/>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The Organizing Committee reserves the right to select the materials to be published in the collection.</w:t>
      </w:r>
      <w:r>
        <w:rPr>
          <w:rFonts w:ascii="Times New Roman" w:hAnsi="Times New Roman"/>
          <w:sz w:val="28"/>
          <w:szCs w:val="28"/>
          <w:rtl w:val="0"/>
          <w:lang w:val="en-US"/>
        </w:rPr>
        <w:t xml:space="preserve"> Publication of the materials is free. The text of the article should be well read and formatted in accordance with the requirements given below. The authors are responsible for the contents of the submitted materials.</w:t>
      </w:r>
    </w:p>
    <w:p>
      <w:pPr>
        <w:pStyle w:val="Normal.0"/>
        <w:ind w:firstLine="708"/>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The format requirements for the reports</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The document should be saved in </w:t>
      </w:r>
      <w:r>
        <w:rPr>
          <w:rFonts w:ascii="Times New Roman" w:hAnsi="Times New Roman"/>
          <w:b w:val="1"/>
          <w:bCs w:val="1"/>
          <w:sz w:val="28"/>
          <w:szCs w:val="28"/>
          <w:rtl w:val="0"/>
          <w:lang w:val="en-US"/>
        </w:rPr>
        <w:t>rtf</w:t>
      </w:r>
      <w:r>
        <w:rPr>
          <w:rFonts w:ascii="Times New Roman" w:hAnsi="Times New Roman"/>
          <w:sz w:val="28"/>
          <w:szCs w:val="28"/>
          <w:rtl w:val="0"/>
          <w:lang w:val="en-US"/>
        </w:rPr>
        <w:t xml:space="preserve"> format.</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The materials should not exceed 10,000 characters, including spaces.</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It is required to use Microsoft Word </w:t>
      </w:r>
      <w:r>
        <w:rPr>
          <w:rFonts w:ascii="Times New Roman" w:hAnsi="Times New Roman"/>
          <w:b w:val="1"/>
          <w:bCs w:val="1"/>
          <w:sz w:val="28"/>
          <w:szCs w:val="28"/>
          <w:rtl w:val="0"/>
          <w:lang w:val="en-US"/>
        </w:rPr>
        <w:t>text editor</w:t>
      </w:r>
      <w:r>
        <w:rPr>
          <w:rFonts w:ascii="Times New Roman" w:hAnsi="Times New Roman"/>
          <w:sz w:val="28"/>
          <w:szCs w:val="28"/>
          <w:rtl w:val="0"/>
          <w:lang w:val="en-US"/>
        </w:rPr>
        <w:t xml:space="preserve">, Times New Roman </w:t>
      </w:r>
      <w:r>
        <w:rPr>
          <w:rFonts w:ascii="Times New Roman" w:hAnsi="Times New Roman"/>
          <w:b w:val="1"/>
          <w:bCs w:val="1"/>
          <w:sz w:val="28"/>
          <w:szCs w:val="28"/>
          <w:rtl w:val="0"/>
          <w:lang w:val="en-US"/>
        </w:rPr>
        <w:t>font</w:t>
      </w:r>
      <w:r>
        <w:rPr>
          <w:rFonts w:ascii="Times New Roman" w:hAnsi="Times New Roman"/>
          <w:sz w:val="28"/>
          <w:szCs w:val="28"/>
          <w:rtl w:val="0"/>
          <w:lang w:val="en-US"/>
        </w:rPr>
        <w:t xml:space="preserve"> (the main text: 14 pt., the summary in the language of the report and in English, the keyword and the bibliography: 12 pt., the footnotes: 10 pt.).</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Please place the UDC (Universal Decimal Classification) in the first line on the left. </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Skip a line and write the title of the article in capital letters in bold in the centre. Skip another line and write the name and surname of the author (in bold) and, leaving a line out, write the name of the institution represented by the author, the city and the country (in italics). </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Skip a line and write the summary (in italics, 12 pt.). The next line should list the keywords (in italics). The phrase </w:t>
      </w:r>
      <w:r>
        <w:rPr>
          <w:rFonts w:ascii="Times New Roman" w:hAnsi="Times New Roman" w:hint="default"/>
          <w:b w:val="1"/>
          <w:bCs w:val="1"/>
          <w:i w:val="1"/>
          <w:iCs w:val="1"/>
          <w:sz w:val="28"/>
          <w:szCs w:val="28"/>
          <w:rtl w:val="1"/>
          <w:lang w:val="ar-SA" w:bidi="ar-SA"/>
        </w:rPr>
        <w:t>“</w:t>
      </w:r>
      <w:r>
        <w:rPr>
          <w:rFonts w:ascii="Times New Roman" w:hAnsi="Times New Roman"/>
          <w:b w:val="1"/>
          <w:bCs w:val="1"/>
          <w:i w:val="1"/>
          <w:iCs w:val="1"/>
          <w:sz w:val="28"/>
          <w:szCs w:val="28"/>
          <w:rtl w:val="0"/>
          <w:lang w:val="en-US"/>
        </w:rPr>
        <w:t>Keywords</w:t>
      </w:r>
      <w:r>
        <w:rPr>
          <w:rFonts w:ascii="Times New Roman" w:hAnsi="Times New Roman" w:hint="default"/>
          <w:b w:val="1"/>
          <w:bCs w:val="1"/>
          <w:i w:val="1"/>
          <w:iCs w:val="1"/>
          <w:sz w:val="28"/>
          <w:szCs w:val="28"/>
          <w:rtl w:val="0"/>
        </w:rPr>
        <w:t>”</w:t>
      </w:r>
      <w:r>
        <w:rPr>
          <w:rFonts w:ascii="Times New Roman" w:hAnsi="Times New Roman"/>
          <w:sz w:val="28"/>
          <w:szCs w:val="28"/>
          <w:rtl w:val="0"/>
        </w:rPr>
        <w:t xml:space="preserve"> </w:t>
      </w:r>
      <w:r>
        <w:rPr>
          <w:rFonts w:ascii="Times New Roman" w:hAnsi="Times New Roman"/>
          <w:sz w:val="28"/>
          <w:szCs w:val="28"/>
          <w:rtl w:val="0"/>
          <w:lang w:val="en-US"/>
        </w:rPr>
        <w:t>should be given in italics and bold.</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Skip a line and give the same information in English. When transferring your name and surname in English transliteration, use the official variant entered in the passport.</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The main text of the report should be placed </w:t>
      </w:r>
      <w:bookmarkStart w:name="_Hlk79528798" w:id="0"/>
      <w:r>
        <w:rPr>
          <w:rFonts w:ascii="Times New Roman" w:hAnsi="Times New Roman"/>
          <w:sz w:val="28"/>
          <w:szCs w:val="28"/>
          <w:rtl w:val="0"/>
          <w:lang w:val="en-US"/>
        </w:rPr>
        <w:t xml:space="preserve">skipping a line after </w:t>
      </w:r>
      <w:bookmarkEnd w:id="0"/>
      <w:r>
        <w:rPr>
          <w:rFonts w:ascii="Times New Roman" w:hAnsi="Times New Roman"/>
          <w:sz w:val="28"/>
          <w:szCs w:val="28"/>
          <w:rtl w:val="0"/>
          <w:lang w:val="en-US"/>
        </w:rPr>
        <w:t>the keywords.</w:t>
      </w:r>
      <w:r>
        <w:rPr>
          <w:rtl w:val="0"/>
        </w:rPr>
        <w:t xml:space="preserve"> </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Skip a line after the main text to place</w:t>
      </w:r>
      <w:r>
        <w:rPr>
          <w:rtl w:val="0"/>
        </w:rPr>
        <w:t xml:space="preserve"> </w:t>
      </w:r>
      <w:r>
        <w:rPr>
          <w:rFonts w:ascii="Times New Roman" w:hAnsi="Times New Roman"/>
          <w:sz w:val="28"/>
          <w:szCs w:val="28"/>
          <w:rtl w:val="0"/>
          <w:lang w:val="en-US"/>
        </w:rPr>
        <w:t xml:space="preserve">the word </w:t>
      </w:r>
      <w:r>
        <w:rPr>
          <w:rFonts w:ascii="Times New Roman" w:hAnsi="Times New Roman" w:hint="default"/>
          <w:b w:val="1"/>
          <w:bCs w:val="1"/>
          <w:i w:val="1"/>
          <w:iCs w:val="1"/>
          <w:sz w:val="28"/>
          <w:szCs w:val="28"/>
          <w:rtl w:val="1"/>
          <w:lang w:val="ar-SA" w:bidi="ar-SA"/>
        </w:rPr>
        <w:t>“</w:t>
      </w:r>
      <w:r>
        <w:rPr>
          <w:rFonts w:ascii="Times New Roman" w:hAnsi="Times New Roman"/>
          <w:b w:val="1"/>
          <w:bCs w:val="1"/>
          <w:i w:val="1"/>
          <w:iCs w:val="1"/>
          <w:sz w:val="28"/>
          <w:szCs w:val="28"/>
          <w:rtl w:val="0"/>
          <w:lang w:val="en-US"/>
        </w:rPr>
        <w:t>References</w:t>
      </w:r>
      <w:r>
        <w:rPr>
          <w:rFonts w:ascii="Times New Roman" w:hAnsi="Times New Roman" w:hint="default"/>
          <w:b w:val="1"/>
          <w:bCs w:val="1"/>
          <w:i w:val="1"/>
          <w:iCs w:val="1"/>
          <w:sz w:val="28"/>
          <w:szCs w:val="28"/>
          <w:rtl w:val="0"/>
        </w:rPr>
        <w:t>”</w:t>
      </w:r>
      <w:r>
        <w:rPr>
          <w:rFonts w:ascii="Times New Roman" w:hAnsi="Times New Roman"/>
          <w:sz w:val="28"/>
          <w:szCs w:val="28"/>
          <w:rtl w:val="0"/>
          <w:lang w:val="en-US"/>
        </w:rPr>
        <w:t xml:space="preserve"> (in italics, bold, 12 pt.) in the centre of the line and give a list of sources (in alphabetical order)</w:t>
      </w:r>
      <w:r>
        <w:rPr>
          <w:rFonts w:ascii="Times New Roman" w:hAnsi="Times New Roman"/>
          <w:sz w:val="28"/>
          <w:szCs w:val="28"/>
          <w:rtl w:val="0"/>
        </w:rPr>
        <w:t xml:space="preserve"> </w:t>
      </w:r>
      <w:r>
        <w:rPr>
          <w:rFonts w:ascii="Times New Roman" w:hAnsi="Times New Roman"/>
          <w:sz w:val="28"/>
          <w:szCs w:val="28"/>
          <w:rtl w:val="0"/>
          <w:lang w:val="en-US"/>
        </w:rPr>
        <w:t>in the next line. A line after that, a list of references in English transliteration should be given.</w:t>
      </w:r>
    </w:p>
    <w:p>
      <w:pPr>
        <w:pStyle w:val="Normal.0"/>
        <w:ind w:firstLine="708"/>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Margins.</w:t>
      </w:r>
      <w:r>
        <w:rPr>
          <w:rFonts w:ascii="Times New Roman" w:hAnsi="Times New Roman"/>
          <w:sz w:val="28"/>
          <w:szCs w:val="28"/>
          <w:rtl w:val="0"/>
          <w:lang w:val="en-US"/>
        </w:rPr>
        <w:t xml:space="preserve"> All margins: 2 cm; paragraph: 1.25 cm (do not use tabs and spaces!); line spacing: single.</w:t>
      </w:r>
    </w:p>
    <w:p>
      <w:pPr>
        <w:pStyle w:val="Normal.0"/>
        <w:ind w:firstLine="708"/>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Footnote design</w:t>
      </w:r>
      <w:r>
        <w:rPr>
          <w:rFonts w:ascii="Times New Roman" w:hAnsi="Times New Roman"/>
          <w:sz w:val="28"/>
          <w:szCs w:val="28"/>
          <w:rtl w:val="0"/>
          <w:lang w:val="en-US"/>
        </w:rPr>
        <w:t xml:space="preserve">: all footnotes should be page-by-page ones, numbered in Arabic numerals. Punctuation marks with footnotes: 1) the full stop, comma, semicolon and colon should be placed after the footnote; 2) the question mark, exclamation mark and three dots </w:t>
      </w:r>
      <w:bookmarkStart w:name="_Hlk79531177" w:id="1"/>
      <w:r>
        <w:rPr>
          <w:rFonts w:ascii="Times New Roman" w:hAnsi="Times New Roman"/>
          <w:sz w:val="28"/>
          <w:szCs w:val="28"/>
          <w:rtl w:val="0"/>
          <w:lang w:val="en-US"/>
        </w:rPr>
        <w:t xml:space="preserve">should be placed before the footnote. </w:t>
      </w:r>
      <w:bookmarkEnd w:id="1"/>
      <w:r>
        <w:rPr>
          <w:rFonts w:ascii="Times New Roman" w:hAnsi="Times New Roman"/>
          <w:sz w:val="28"/>
          <w:szCs w:val="28"/>
          <w:rtl w:val="0"/>
          <w:lang w:val="en-US"/>
        </w:rPr>
        <w:t>The quotation marks should also be placed before the footnote.</w:t>
      </w:r>
    </w:p>
    <w:p>
      <w:pPr>
        <w:pStyle w:val="Normal.0"/>
        <w:ind w:firstLine="708"/>
        <w:jc w:val="both"/>
        <w:rPr>
          <w:rFonts w:ascii="Times New Roman" w:cs="Times New Roman" w:hAnsi="Times New Roman" w:eastAsia="Times New Roman"/>
          <w:sz w:val="28"/>
          <w:szCs w:val="28"/>
        </w:rPr>
      </w:pPr>
      <w:r>
        <w:rPr>
          <w:rFonts w:ascii="Times New Roman" w:hAnsi="Times New Roman"/>
          <w:b w:val="1"/>
          <w:bCs w:val="1"/>
          <w:sz w:val="28"/>
          <w:szCs w:val="28"/>
          <w:rtl w:val="0"/>
          <w:lang w:val="en-US"/>
        </w:rPr>
        <w:t>Notes</w:t>
      </w:r>
      <w:r>
        <w:rPr>
          <w:rFonts w:ascii="Times New Roman" w:hAnsi="Times New Roman"/>
          <w:sz w:val="28"/>
          <w:szCs w:val="28"/>
          <w:rtl w:val="0"/>
          <w:lang w:val="en-US"/>
        </w:rPr>
        <w:t>:</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1. It is obligatory to use the function</w:t>
      </w:r>
      <w:r>
        <w:rPr>
          <w:rFonts w:ascii="Times New Roman" w:hAnsi="Times New Roman" w:hint="default"/>
          <w:sz w:val="28"/>
          <w:szCs w:val="28"/>
          <w:rtl w:val="1"/>
          <w:lang w:val="ar-SA" w:bidi="ar-SA"/>
        </w:rPr>
        <w:t xml:space="preserve"> “</w:t>
      </w:r>
      <w:r>
        <w:rPr>
          <w:rFonts w:ascii="Times New Roman" w:hAnsi="Times New Roman"/>
          <w:sz w:val="28"/>
          <w:szCs w:val="28"/>
          <w:u w:val="single"/>
          <w:rtl w:val="0"/>
          <w:lang w:val="en-US"/>
        </w:rPr>
        <w:t>continuous space</w:t>
      </w:r>
      <w:r>
        <w:rPr>
          <w:rFonts w:ascii="Times New Roman" w:hAnsi="Times New Roman" w:hint="default"/>
          <w:sz w:val="28"/>
          <w:szCs w:val="28"/>
          <w:rtl w:val="0"/>
        </w:rPr>
        <w:t>”</w:t>
      </w:r>
      <w:r>
        <w:rPr>
          <w:rtl w:val="0"/>
        </w:rPr>
        <w:t xml:space="preserve"> </w:t>
      </w:r>
      <w:r>
        <w:rPr>
          <w:rFonts w:ascii="Times New Roman" w:hAnsi="Times New Roman"/>
          <w:sz w:val="28"/>
          <w:szCs w:val="28"/>
          <w:rtl w:val="0"/>
          <w:lang w:val="en-US"/>
        </w:rPr>
        <w:t>in</w:t>
      </w:r>
      <w:r>
        <w:rPr>
          <w:rFonts w:ascii="Times New Roman" w:hAnsi="Times New Roman"/>
          <w:sz w:val="28"/>
          <w:szCs w:val="28"/>
          <w:rtl w:val="0"/>
          <w:lang w:val="en-US"/>
        </w:rPr>
        <w:t xml:space="preserve"> the text</w:t>
      </w:r>
      <w:r>
        <w:rPr>
          <w:rtl w:val="0"/>
        </w:rPr>
        <w:t xml:space="preserve"> </w:t>
      </w:r>
      <w:r>
        <w:rPr>
          <w:rFonts w:ascii="Times New Roman" w:hAnsi="Times New Roman"/>
          <w:sz w:val="28"/>
          <w:szCs w:val="28"/>
          <w:rtl w:val="0"/>
          <w:lang w:val="en-US"/>
        </w:rPr>
        <w:t>in the following cases:</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between the initials and surnames of the researchers, authors, informants, etc. (eg. M.</w:t>
      </w:r>
      <w:r>
        <w:rPr>
          <w:rFonts w:ascii="Times New Roman" w:hAnsi="Times New Roman" w:hint="default"/>
          <w:sz w:val="28"/>
          <w:szCs w:val="28"/>
          <w:rtl w:val="0"/>
          <w:lang w:val="en-US"/>
        </w:rPr>
        <w:t> </w:t>
      </w:r>
      <w:r>
        <w:rPr>
          <w:rFonts w:ascii="Times New Roman" w:hAnsi="Times New Roman"/>
          <w:sz w:val="28"/>
          <w:szCs w:val="28"/>
          <w:rtl w:val="0"/>
          <w:lang w:val="en-US"/>
        </w:rPr>
        <w:t>Antropov, E.</w:t>
      </w:r>
      <w:r>
        <w:rPr>
          <w:rFonts w:ascii="Times New Roman" w:hAnsi="Times New Roman" w:hint="default"/>
          <w:sz w:val="28"/>
          <w:szCs w:val="28"/>
          <w:rtl w:val="0"/>
          <w:lang w:val="en-US"/>
        </w:rPr>
        <w:t> </w:t>
      </w:r>
      <w:r>
        <w:rPr>
          <w:rFonts w:ascii="Times New Roman" w:hAnsi="Times New Roman"/>
          <w:sz w:val="28"/>
          <w:szCs w:val="28"/>
          <w:rtl w:val="0"/>
          <w:lang w:val="en-US"/>
        </w:rPr>
        <w:t>Boganeva);</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 between the abbreviation of the type of settlement and its name (eg. </w:t>
      </w:r>
      <w:r>
        <w:rPr>
          <w:rFonts w:ascii="Times New Roman" w:hAnsi="Times New Roman" w:hint="default"/>
          <w:sz w:val="28"/>
          <w:szCs w:val="28"/>
          <w:rtl w:val="0"/>
          <w:lang w:val="en-US"/>
        </w:rPr>
        <w:t>г</w:t>
      </w:r>
      <w:r>
        <w:rPr>
          <w:rFonts w:ascii="Times New Roman" w:hAnsi="Times New Roman"/>
          <w:sz w:val="28"/>
          <w:szCs w:val="28"/>
          <w:rtl w:val="0"/>
          <w:lang w:val="en-US"/>
        </w:rPr>
        <w:t>.</w:t>
      </w:r>
      <w:r>
        <w:rPr>
          <w:rFonts w:ascii="Times New Roman" w:hAnsi="Times New Roman" w:hint="default"/>
          <w:sz w:val="28"/>
          <w:szCs w:val="28"/>
          <w:rtl w:val="0"/>
          <w:lang w:val="en-US"/>
        </w:rPr>
        <w:t> Гомель</w:t>
      </w:r>
      <w:r>
        <w:rPr>
          <w:rFonts w:ascii="Times New Roman" w:hAnsi="Times New Roman"/>
          <w:sz w:val="28"/>
          <w:szCs w:val="28"/>
          <w:rtl w:val="0"/>
          <w:lang w:val="en-US"/>
        </w:rPr>
        <w:t xml:space="preserve">, </w:t>
      </w:r>
      <w:r>
        <w:rPr>
          <w:rFonts w:ascii="Times New Roman" w:hAnsi="Times New Roman" w:hint="default"/>
          <w:sz w:val="28"/>
          <w:szCs w:val="28"/>
          <w:rtl w:val="0"/>
          <w:lang w:val="en-US"/>
        </w:rPr>
        <w:t>в</w:t>
      </w:r>
      <w:r>
        <w:rPr>
          <w:rFonts w:ascii="Times New Roman" w:hAnsi="Times New Roman"/>
          <w:sz w:val="28"/>
          <w:szCs w:val="28"/>
          <w:rtl w:val="0"/>
          <w:lang w:val="en-US"/>
        </w:rPr>
        <w:t>.</w:t>
      </w:r>
      <w:r>
        <w:rPr>
          <w:rFonts w:ascii="Times New Roman" w:hAnsi="Times New Roman" w:hint="default"/>
          <w:sz w:val="28"/>
          <w:szCs w:val="28"/>
          <w:rtl w:val="0"/>
          <w:lang w:val="en-US"/>
        </w:rPr>
        <w:t> Стайкі</w:t>
      </w:r>
      <w:r>
        <w:rPr>
          <w:rFonts w:ascii="Times New Roman" w:hAnsi="Times New Roman"/>
          <w:sz w:val="28"/>
          <w:szCs w:val="28"/>
          <w:rtl w:val="0"/>
          <w:lang w:val="en-US"/>
        </w:rPr>
        <w:t>);</w:t>
      </w:r>
    </w:p>
    <w:p>
      <w:pPr>
        <w:pStyle w:val="Normal.0"/>
        <w:ind w:firstLine="708"/>
        <w:jc w:val="both"/>
        <w:rPr>
          <w:rFonts w:ascii="Times New Roman" w:cs="Times New Roman" w:hAnsi="Times New Roman" w:eastAsia="Times New Roman"/>
        </w:rPr>
      </w:pPr>
      <w:r>
        <w:rPr>
          <w:rFonts w:ascii="Times New Roman" w:hAnsi="Times New Roman"/>
          <w:sz w:val="28"/>
          <w:szCs w:val="28"/>
          <w:rtl w:val="0"/>
          <w:lang w:val="en-US"/>
        </w:rPr>
        <w:t>- between numbers and the following word or a common abbreviation, when indicating dates, time intervals, various quantitative indicators (eg. May</w:t>
      </w:r>
      <w:r>
        <w:rPr>
          <w:rFonts w:ascii="Times New Roman" w:hAnsi="Times New Roman" w:hint="default"/>
          <w:sz w:val="28"/>
          <w:szCs w:val="28"/>
          <w:rtl w:val="0"/>
          <w:lang w:val="en-US"/>
        </w:rPr>
        <w:t> </w:t>
      </w:r>
      <w:r>
        <w:rPr>
          <w:rFonts w:ascii="Times New Roman" w:hAnsi="Times New Roman"/>
          <w:sz w:val="28"/>
          <w:szCs w:val="28"/>
          <w:rtl w:val="0"/>
          <w:lang w:val="en-US"/>
        </w:rPr>
        <w:t>14,</w:t>
      </w:r>
      <w:r>
        <w:rPr>
          <w:rFonts w:ascii="Times New Roman" w:hAnsi="Times New Roman" w:hint="default"/>
          <w:sz w:val="28"/>
          <w:szCs w:val="28"/>
          <w:rtl w:val="0"/>
          <w:lang w:val="en-US"/>
        </w:rPr>
        <w:t> </w:t>
      </w:r>
      <w:r>
        <w:rPr>
          <w:rFonts w:ascii="Times New Roman" w:hAnsi="Times New Roman"/>
          <w:sz w:val="28"/>
          <w:szCs w:val="28"/>
          <w:rtl w:val="0"/>
          <w:lang w:val="en-US"/>
        </w:rPr>
        <w:t>1995, XX</w:t>
      </w:r>
      <w:r>
        <w:rPr>
          <w:rFonts w:ascii="Times New Roman" w:hAnsi="Times New Roman" w:hint="default"/>
          <w:sz w:val="28"/>
          <w:szCs w:val="28"/>
          <w:rtl w:val="0"/>
          <w:lang w:val="en-US"/>
        </w:rPr>
        <w:t>–</w:t>
      </w:r>
      <w:r>
        <w:rPr>
          <w:rFonts w:ascii="Times New Roman" w:hAnsi="Times New Roman"/>
          <w:sz w:val="28"/>
          <w:szCs w:val="28"/>
          <w:rtl w:val="0"/>
          <w:lang w:val="en-US"/>
        </w:rPr>
        <w:t>XXI</w:t>
      </w:r>
      <w:r>
        <w:rPr>
          <w:rFonts w:ascii="Times New Roman" w:hAnsi="Times New Roman" w:hint="default"/>
          <w:sz w:val="28"/>
          <w:szCs w:val="28"/>
          <w:rtl w:val="0"/>
          <w:lang w:val="en-US"/>
        </w:rPr>
        <w:t> </w:t>
      </w:r>
      <w:r>
        <w:rPr>
          <w:rFonts w:ascii="Times New Roman" w:hAnsi="Times New Roman"/>
          <w:sz w:val="28"/>
          <w:szCs w:val="28"/>
          <w:rtl w:val="0"/>
          <w:lang w:val="en-US"/>
        </w:rPr>
        <w:t>centuries, 60</w:t>
      </w:r>
      <w:r>
        <w:rPr>
          <w:rFonts w:ascii="Times New Roman" w:hAnsi="Times New Roman" w:hint="default"/>
          <w:sz w:val="28"/>
          <w:szCs w:val="28"/>
          <w:rtl w:val="0"/>
          <w:lang w:val="en-US"/>
        </w:rPr>
        <w:t> </w:t>
      </w:r>
      <w:r>
        <w:rPr>
          <w:rFonts w:ascii="Times New Roman" w:hAnsi="Times New Roman"/>
          <w:sz w:val="28"/>
          <w:szCs w:val="28"/>
          <w:rtl w:val="0"/>
          <w:lang w:val="en-US"/>
        </w:rPr>
        <w:t>km</w:t>
      </w:r>
      <w:r>
        <w:rPr>
          <w:rFonts w:ascii="Times New Roman" w:hAnsi="Times New Roman"/>
          <w:rtl w:val="0"/>
          <w:lang w:val="en-US"/>
        </w:rPr>
        <w:t>);</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between the dash and the word preceding it.</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2. The names in pseudonyms should not be abbreviated, they should be given in full.</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3. Roman numerals should be used to indicate the centuries.</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4. Special fonts used in the text should be provided in a separate file together with the text of the article.</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5. If photographs are used as illustrative material in the text, they should also be provided in separate files in .</w:t>
      </w:r>
      <w:r>
        <w:rPr>
          <w:rFonts w:ascii="Times New Roman" w:hAnsi="Times New Roman"/>
          <w:b w:val="1"/>
          <w:bCs w:val="1"/>
          <w:sz w:val="28"/>
          <w:szCs w:val="28"/>
          <w:rtl w:val="0"/>
          <w:lang w:val="en-US"/>
        </w:rPr>
        <w:t>jpg</w:t>
      </w:r>
      <w:r>
        <w:rPr>
          <w:rFonts w:ascii="Times New Roman" w:hAnsi="Times New Roman"/>
          <w:sz w:val="28"/>
          <w:szCs w:val="28"/>
          <w:rtl w:val="0"/>
          <w:lang w:val="en-US"/>
        </w:rPr>
        <w:t xml:space="preserve"> format.</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6. </w:t>
      </w:r>
      <w:bookmarkStart w:name="_Hlk79532124" w:id="2"/>
      <w:r>
        <w:rPr>
          <w:rFonts w:ascii="Times New Roman" w:hAnsi="Times New Roman"/>
          <w:sz w:val="28"/>
          <w:szCs w:val="28"/>
          <w:rtl w:val="0"/>
          <w:lang w:val="en-US"/>
        </w:rPr>
        <w:t xml:space="preserve">The quotation marks </w:t>
      </w:r>
      <w:bookmarkEnd w:id="2"/>
      <w:r>
        <w:rPr>
          <w:rFonts w:ascii="Times New Roman" w:hAnsi="Times New Roman"/>
          <w:sz w:val="28"/>
          <w:szCs w:val="28"/>
          <w:rtl w:val="0"/>
          <w:lang w:val="en-US"/>
        </w:rPr>
        <w:t>are required to be used in the text in the form of "herringbone" (</w:t>
      </w:r>
      <w:r>
        <w:rPr>
          <w:rFonts w:ascii="Times New Roman" w:hAnsi="Times New Roman" w:hint="default"/>
          <w:sz w:val="28"/>
          <w:szCs w:val="28"/>
          <w:rtl w:val="0"/>
          <w:lang w:val="en-US"/>
        </w:rPr>
        <w:t>«  »</w:t>
      </w:r>
      <w:r>
        <w:rPr>
          <w:rFonts w:ascii="Times New Roman" w:hAnsi="Times New Roman"/>
          <w:sz w:val="28"/>
          <w:szCs w:val="28"/>
          <w:rtl w:val="0"/>
          <w:lang w:val="en-US"/>
        </w:rPr>
        <w:t>). The use of quotation marks in the form of "paws" (</w:t>
      </w:r>
      <w:r>
        <w:rPr>
          <w:rFonts w:ascii="Times New Roman" w:hAnsi="Times New Roman" w:hint="default"/>
          <w:sz w:val="28"/>
          <w:szCs w:val="28"/>
          <w:rtl w:val="0"/>
          <w:lang w:val="en-US"/>
        </w:rPr>
        <w:t>“  ”</w:t>
      </w:r>
      <w:r>
        <w:rPr>
          <w:rFonts w:ascii="Times New Roman" w:hAnsi="Times New Roman"/>
          <w:sz w:val="28"/>
          <w:szCs w:val="28"/>
          <w:rtl w:val="0"/>
          <w:lang w:val="en-US"/>
        </w:rPr>
        <w:t>) is allowed only within citations.</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The</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list of literature</w:t>
      </w:r>
      <w:r>
        <w:rPr>
          <w:rtl w:val="0"/>
        </w:rPr>
        <w:t xml:space="preserve"> </w:t>
      </w:r>
      <w:r>
        <w:rPr>
          <w:rFonts w:ascii="Times New Roman" w:hAnsi="Times New Roman"/>
          <w:sz w:val="28"/>
          <w:szCs w:val="28"/>
          <w:rtl w:val="0"/>
          <w:lang w:val="en-US"/>
        </w:rPr>
        <w:t>prepared in accordance with the requirements of the Higher Attestation Commission (HAC) of the Republic of Belarus (http://www.vak.org.by/bibliographicDescription)</w:t>
      </w:r>
      <w:r>
        <w:rPr>
          <w:rFonts w:ascii="Times New Roman" w:hAnsi="Times New Roman"/>
          <w:b w:val="1"/>
          <w:bCs w:val="1"/>
          <w:sz w:val="28"/>
          <w:szCs w:val="28"/>
          <w:rtl w:val="0"/>
          <w:lang w:val="en-US"/>
        </w:rPr>
        <w:t xml:space="preserve"> </w:t>
      </w:r>
      <w:r>
        <w:rPr>
          <w:rFonts w:ascii="Times New Roman" w:hAnsi="Times New Roman"/>
          <w:sz w:val="28"/>
          <w:szCs w:val="28"/>
          <w:rtl w:val="0"/>
          <w:lang w:val="en-US"/>
        </w:rPr>
        <w:t>should</w:t>
      </w:r>
      <w:r>
        <w:rPr>
          <w:rFonts w:ascii="Times New Roman" w:hAnsi="Times New Roman"/>
          <w:b w:val="1"/>
          <w:bCs w:val="1"/>
          <w:sz w:val="28"/>
          <w:szCs w:val="28"/>
          <w:rtl w:val="0"/>
          <w:lang w:val="en-US"/>
        </w:rPr>
        <w:t xml:space="preserve"> </w:t>
      </w:r>
      <w:r>
        <w:rPr>
          <w:rFonts w:ascii="Times New Roman" w:hAnsi="Times New Roman"/>
          <w:sz w:val="28"/>
          <w:szCs w:val="28"/>
          <w:rtl w:val="0"/>
          <w:lang w:val="en-US"/>
        </w:rPr>
        <w:t xml:space="preserve">be placed at the end of the text under the title </w:t>
      </w:r>
      <w:r>
        <w:rPr>
          <w:rFonts w:ascii="Times New Roman" w:hAnsi="Times New Roman" w:hint="default"/>
          <w:sz w:val="28"/>
          <w:szCs w:val="28"/>
          <w:rtl w:val="1"/>
          <w:lang w:val="ar-SA" w:bidi="ar-SA"/>
        </w:rPr>
        <w:t>“</w:t>
      </w:r>
      <w:r>
        <w:rPr>
          <w:rFonts w:ascii="Times New Roman" w:hAnsi="Times New Roman"/>
          <w:b w:val="1"/>
          <w:bCs w:val="1"/>
          <w:i w:val="1"/>
          <w:iCs w:val="1"/>
          <w:sz w:val="28"/>
          <w:szCs w:val="28"/>
          <w:rtl w:val="0"/>
          <w:lang w:val="en-US"/>
        </w:rPr>
        <w:t>References</w:t>
      </w:r>
      <w:r>
        <w:rPr>
          <w:rFonts w:ascii="Times New Roman" w:hAnsi="Times New Roman" w:hint="default"/>
          <w:sz w:val="28"/>
          <w:szCs w:val="28"/>
          <w:rtl w:val="0"/>
        </w:rPr>
        <w:t>”</w:t>
      </w:r>
      <w:r>
        <w:rPr>
          <w:rFonts w:ascii="Times New Roman" w:hAnsi="Times New Roman"/>
          <w:sz w:val="28"/>
          <w:szCs w:val="28"/>
          <w:rtl w:val="0"/>
          <w:lang w:val="en-US"/>
        </w:rPr>
        <w:t>. The literary sources should be listed in alphabetical order.</w:t>
      </w:r>
      <w:r>
        <w:rPr>
          <w:rtl w:val="0"/>
        </w:rPr>
        <w:t xml:space="preserve"> </w:t>
      </w:r>
      <w:r>
        <w:rPr>
          <w:rFonts w:ascii="Times New Roman" w:hAnsi="Times New Roman"/>
          <w:sz w:val="28"/>
          <w:szCs w:val="28"/>
          <w:rtl w:val="0"/>
          <w:lang w:val="en-US"/>
        </w:rPr>
        <w:t>The references in the text on the quoted literature should be given in square brackets and include the source number and page number separated by a comma, for example: [3, p. 15]. When referring to several sources at once, please separate their numbers by a semicolon: [3, p. 15; 6, p. 20].</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Travel, accommodation and meals expenses are provided by the participants of the conference or the institution that sends them to the conference.</w:t>
      </w:r>
    </w:p>
    <w:p>
      <w:pPr>
        <w:pStyle w:val="Normal.0"/>
        <w:ind w:firstLine="708"/>
        <w:jc w:val="both"/>
        <w:rPr>
          <w:rFonts w:ascii="Times New Roman" w:cs="Times New Roman" w:hAnsi="Times New Roman" w:eastAsia="Times New Roman"/>
          <w:b w:val="1"/>
          <w:bCs w:val="1"/>
          <w:sz w:val="28"/>
          <w:szCs w:val="28"/>
          <w:lang w:val="en-US"/>
        </w:rPr>
      </w:pPr>
    </w:p>
    <w:p>
      <w:pPr>
        <w:pStyle w:val="Normal.0"/>
        <w:ind w:firstLine="708"/>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Contacts</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en-US"/>
        </w:rPr>
        <w:t>Aliferchyk Tatsiana - olif_tanya@tut.by +375 17 2702469 (official); +375 44 7036553 (mobile);</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rPr>
        <w:t>Aleksiaevich Hanna - hanaaleks@gmail.com  +375 29</w:t>
      </w:r>
      <w:r>
        <w:rPr>
          <w:rFonts w:ascii="Times New Roman" w:hAnsi="Times New Roman" w:hint="default"/>
          <w:sz w:val="28"/>
          <w:szCs w:val="28"/>
          <w:rtl w:val="0"/>
        </w:rPr>
        <w:t> </w:t>
      </w:r>
      <w:r>
        <w:rPr>
          <w:rFonts w:ascii="Times New Roman" w:hAnsi="Times New Roman"/>
          <w:sz w:val="28"/>
          <w:szCs w:val="28"/>
          <w:rtl w:val="0"/>
          <w:lang w:val="it-IT"/>
        </w:rPr>
        <w:t>5027469 (mobile);</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rPr>
        <w:t xml:space="preserve">Boganeva Alena </w:t>
      </w:r>
      <w:r>
        <w:rPr>
          <w:rFonts w:ascii="Times New Roman" w:hAnsi="Times New Roman" w:hint="default"/>
          <w:sz w:val="28"/>
          <w:szCs w:val="28"/>
          <w:rtl w:val="0"/>
        </w:rPr>
        <w:t xml:space="preserve">– </w:t>
      </w:r>
      <w:r>
        <w:rPr>
          <w:rFonts w:ascii="Times New Roman" w:hAnsi="Times New Roman"/>
          <w:sz w:val="28"/>
          <w:szCs w:val="28"/>
          <w:rtl w:val="0"/>
        </w:rPr>
        <w:t>elboganeva@gmail.com  +375 44 7406864 (mobile).</w:t>
      </w:r>
    </w:p>
    <w:p>
      <w:pPr>
        <w:pStyle w:val="Normal.0"/>
        <w:jc w:val="both"/>
        <w:rPr>
          <w:rFonts w:ascii="Times New Roman" w:cs="Times New Roman" w:hAnsi="Times New Roman" w:eastAsia="Times New Roman"/>
          <w:sz w:val="28"/>
          <w:szCs w:val="28"/>
        </w:rPr>
      </w:pPr>
    </w:p>
    <w:p>
      <w:pPr>
        <w:pStyle w:val="Normal.0"/>
        <w:jc w:val="right"/>
        <w:rPr>
          <w:rFonts w:ascii="Times New Roman" w:cs="Times New Roman" w:hAnsi="Times New Roman" w:eastAsia="Times New Roman"/>
          <w:sz w:val="28"/>
          <w:szCs w:val="28"/>
        </w:rPr>
      </w:pPr>
      <w:r>
        <w:rPr>
          <w:rFonts w:ascii="Times New Roman" w:hAnsi="Times New Roman"/>
          <w:sz w:val="28"/>
          <w:szCs w:val="28"/>
          <w:rtl w:val="0"/>
          <w:lang w:val="en-US"/>
        </w:rPr>
        <w:t>Sincerely, the Organizing Committee</w:t>
      </w: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jc w:val="both"/>
        <w:rPr>
          <w:rFonts w:ascii="Times New Roman" w:cs="Times New Roman" w:hAnsi="Times New Roman" w:eastAsia="Times New Roman"/>
          <w:sz w:val="28"/>
          <w:szCs w:val="28"/>
          <w:lang w:val="en-US"/>
        </w:rPr>
      </w:pP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Application</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to participate in the International Scientific Conference</w:t>
      </w:r>
    </w:p>
    <w:p>
      <w:pPr>
        <w:pStyle w:val="Normal.0"/>
        <w:spacing w:after="0"/>
        <w:jc w:val="center"/>
        <w:rPr>
          <w:rFonts w:ascii="Times New Roman" w:cs="Times New Roman" w:hAnsi="Times New Roman" w:eastAsia="Times New Roman"/>
          <w:b w:val="1"/>
          <w:bCs w:val="1"/>
          <w:sz w:val="28"/>
          <w:szCs w:val="28"/>
        </w:rPr>
      </w:pPr>
      <w:r>
        <w:rPr>
          <w:rFonts w:ascii="Times New Roman" w:hAnsi="Times New Roman" w:hint="default"/>
          <w:b w:val="1"/>
          <w:bCs w:val="1"/>
          <w:sz w:val="28"/>
          <w:szCs w:val="28"/>
          <w:rtl w:val="0"/>
          <w:lang w:val="en-US"/>
        </w:rPr>
        <w:t>“</w:t>
      </w:r>
      <w:r>
        <w:rPr>
          <w:rFonts w:ascii="Times New Roman" w:hAnsi="Times New Roman"/>
          <w:b w:val="1"/>
          <w:bCs w:val="1"/>
          <w:sz w:val="28"/>
          <w:szCs w:val="28"/>
          <w:rtl w:val="0"/>
          <w:lang w:val="en-US"/>
        </w:rPr>
        <w:t>Ethnolinguistics and Traditional Culture:</w:t>
      </w:r>
    </w:p>
    <w:p>
      <w:pPr>
        <w:pStyle w:val="Normal.0"/>
        <w:spacing w:after="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Diachronic and Synchronic Aspects of Interlingual Interaction</w:t>
      </w:r>
      <w:r>
        <w:rPr>
          <w:rFonts w:ascii="Times New Roman" w:hAnsi="Times New Roman" w:hint="default"/>
          <w:b w:val="1"/>
          <w:bCs w:val="1"/>
          <w:sz w:val="28"/>
          <w:szCs w:val="28"/>
          <w:rtl w:val="0"/>
          <w:lang w:val="en-US"/>
        </w:rPr>
        <w:t>”</w:t>
      </w:r>
    </w:p>
    <w:p>
      <w:pPr>
        <w:pStyle w:val="Normal.0"/>
        <w:spacing w:after="0"/>
        <w:jc w:val="center"/>
        <w:rPr>
          <w:rFonts w:ascii="Times New Roman" w:cs="Times New Roman" w:hAnsi="Times New Roman" w:eastAsia="Times New Roman"/>
          <w:sz w:val="28"/>
          <w:szCs w:val="28"/>
        </w:rPr>
      </w:pPr>
      <w:r>
        <w:rPr>
          <w:rFonts w:ascii="Times New Roman" w:hAnsi="Times New Roman"/>
          <w:sz w:val="28"/>
          <w:szCs w:val="28"/>
          <w:rtl w:val="0"/>
          <w:lang w:val="en-US"/>
        </w:rPr>
        <w:t>(Minsk, November 18-19, 2021)</w:t>
      </w:r>
    </w:p>
    <w:p>
      <w:pPr>
        <w:pStyle w:val="Normal.0"/>
        <w:spacing w:after="0"/>
        <w:jc w:val="center"/>
        <w:rPr>
          <w:rFonts w:ascii="Times New Roman" w:cs="Times New Roman" w:hAnsi="Times New Roman" w:eastAsia="Times New Roman"/>
          <w:lang w:val="en-US"/>
        </w:rPr>
      </w:pPr>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717"/>
        <w:gridCol w:w="4299"/>
      </w:tblGrid>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en-US"/>
              </w:rPr>
              <w:t>Sur</w:t>
            </w:r>
            <w:r>
              <w:rPr>
                <w:rFonts w:ascii="Times New Roman" w:hAnsi="Times New Roman"/>
                <w:sz w:val="28"/>
                <w:szCs w:val="28"/>
                <w:shd w:val="nil" w:color="auto" w:fill="auto"/>
                <w:rtl w:val="0"/>
              </w:rPr>
              <w:t>name</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de-DE"/>
              </w:rPr>
              <w:t>Name</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rPr>
              <w:t>Patronymic</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en-US"/>
              </w:rPr>
              <w:t>Place of work</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de-DE"/>
              </w:rPr>
              <w:t>Position</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en-US"/>
              </w:rPr>
              <w:t>Academic degree</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en-US"/>
              </w:rPr>
              <w:t>Academic title</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en-US"/>
              </w:rPr>
              <w:t>Title of the report</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en-US"/>
              </w:rPr>
              <w:t>Address (+ index)</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lang w:val="en-US"/>
              </w:rPr>
              <w:t>Contact phone (+ code)</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4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both"/>
            </w:pPr>
            <w:r>
              <w:rPr>
                <w:rFonts w:ascii="Times New Roman" w:hAnsi="Times New Roman"/>
                <w:sz w:val="28"/>
                <w:szCs w:val="28"/>
                <w:shd w:val="nil" w:color="auto" w:fill="auto"/>
                <w:rtl w:val="0"/>
              </w:rPr>
              <w:t>E-mail</w:t>
            </w:r>
          </w:p>
        </w:tc>
        <w:tc>
          <w:tcPr>
            <w:tcW w:type="dxa" w:w="4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jc w:val="center"/>
        <w:rPr>
          <w:rFonts w:ascii="Times New Roman" w:cs="Times New Roman" w:hAnsi="Times New Roman" w:eastAsia="Times New Roman"/>
          <w:lang w:val="en-US"/>
        </w:rPr>
      </w:pP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Summary (up to 500 characters) </w:t>
      </w: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lang w:val="en-US"/>
        </w:rPr>
      </w:pPr>
    </w:p>
    <w:p>
      <w:pPr>
        <w:pStyle w:val="Normal.0"/>
        <w:spacing w:after="0"/>
        <w:jc w:val="both"/>
        <w:rPr>
          <w:rFonts w:ascii="Times New Roman" w:cs="Times New Roman" w:hAnsi="Times New Roman" w:eastAsia="Times New Roman"/>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Sample of presentation of the materials:</w:t>
      </w:r>
    </w:p>
    <w:p>
      <w:pPr>
        <w:pStyle w:val="Normal.0"/>
        <w:spacing w:after="0"/>
        <w:jc w:val="center"/>
        <w:rPr>
          <w:rFonts w:ascii="Times New Roman" w:cs="Times New Roman" w:hAnsi="Times New Roman" w:eastAsia="Times New Roman"/>
          <w:b w:val="1"/>
          <w:bCs w:val="1"/>
          <w:sz w:val="28"/>
          <w:szCs w:val="28"/>
          <w:lang w:val="en-US"/>
        </w:rPr>
      </w:pPr>
    </w:p>
    <w:p>
      <w:pPr>
        <w:pStyle w:val="Normal.0"/>
        <w:spacing w:after="0"/>
        <w:jc w:val="both"/>
        <w:rPr>
          <w:rFonts w:ascii="Times New Roman" w:cs="Times New Roman" w:hAnsi="Times New Roman" w:eastAsia="Times New Roman"/>
          <w:sz w:val="28"/>
          <w:szCs w:val="28"/>
        </w:rPr>
      </w:pPr>
      <w:r>
        <w:rPr>
          <w:rFonts w:ascii="Times New Roman" w:hAnsi="Times New Roman"/>
          <w:sz w:val="28"/>
          <w:szCs w:val="28"/>
          <w:rtl w:val="0"/>
          <w:lang w:val="en-US"/>
        </w:rPr>
        <w:t>UDC</w:t>
      </w:r>
    </w:p>
    <w:p>
      <w:pPr>
        <w:pStyle w:val="Normal.0"/>
        <w:spacing w:after="0"/>
        <w:jc w:val="both"/>
        <w:rPr>
          <w:rFonts w:ascii="Times New Roman" w:cs="Times New Roman" w:hAnsi="Times New Roman" w:eastAsia="Times New Roman"/>
          <w:lang w:val="en-US"/>
        </w:rPr>
      </w:pPr>
    </w:p>
    <w:p>
      <w:pPr>
        <w:pStyle w:val="Normal.0"/>
        <w:spacing w:after="0" w:line="240" w:lineRule="auto"/>
        <w:ind w:firstLine="709"/>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METHODOLOGICAL FOUNDATIONS OF ETHNOLINGUISTIC RESEARCH</w:t>
      </w:r>
    </w:p>
    <w:p>
      <w:pPr>
        <w:pStyle w:val="Normal.0"/>
        <w:spacing w:after="0" w:line="240" w:lineRule="auto"/>
        <w:ind w:firstLine="709"/>
        <w:jc w:val="center"/>
        <w:rPr>
          <w:rFonts w:ascii="Times New Roman" w:cs="Times New Roman" w:hAnsi="Times New Roman" w:eastAsia="Times New Roman"/>
          <w:b w:val="1"/>
          <w:bCs w:val="1"/>
          <w:sz w:val="28"/>
          <w:szCs w:val="28"/>
        </w:rPr>
      </w:pPr>
    </w:p>
    <w:p>
      <w:pPr>
        <w:pStyle w:val="Normal.0"/>
        <w:spacing w:after="0" w:line="240" w:lineRule="auto"/>
        <w:ind w:firstLine="709"/>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Ivan</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Ivanou</w:t>
      </w:r>
    </w:p>
    <w:p>
      <w:pPr>
        <w:pStyle w:val="Normal.0"/>
        <w:spacing w:after="0" w:line="240" w:lineRule="auto"/>
        <w:ind w:firstLine="709"/>
        <w:jc w:val="center"/>
        <w:rPr>
          <w:rFonts w:ascii="Times New Roman" w:cs="Times New Roman" w:hAnsi="Times New Roman" w:eastAsia="Times New Roman"/>
          <w:b w:val="1"/>
          <w:bCs w:val="1"/>
          <w:sz w:val="28"/>
          <w:szCs w:val="28"/>
        </w:rPr>
      </w:pPr>
    </w:p>
    <w:p>
      <w:pPr>
        <w:pStyle w:val="Normal.0"/>
        <w:spacing w:after="0" w:line="240" w:lineRule="auto"/>
        <w:ind w:firstLine="709"/>
        <w:jc w:val="center"/>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en-US"/>
        </w:rPr>
        <w:t xml:space="preserve">(Belarusian State University, </w:t>
      </w:r>
      <w:r>
        <w:rPr>
          <w:rFonts w:ascii="Times New Roman" w:hAnsi="Times New Roman"/>
          <w:i w:val="1"/>
          <w:iCs w:val="1"/>
          <w:sz w:val="28"/>
          <w:szCs w:val="28"/>
          <w:rtl w:val="0"/>
          <w:lang w:val="en-US"/>
        </w:rPr>
        <w:t>Minsk</w:t>
      </w:r>
      <w:r>
        <w:rPr>
          <w:rFonts w:ascii="Times New Roman" w:hAnsi="Times New Roman"/>
          <w:i w:val="1"/>
          <w:iCs w:val="1"/>
          <w:sz w:val="28"/>
          <w:szCs w:val="28"/>
          <w:rtl w:val="0"/>
        </w:rPr>
        <w:t xml:space="preserve">, </w:t>
      </w:r>
      <w:r>
        <w:rPr>
          <w:rFonts w:ascii="Times New Roman" w:hAnsi="Times New Roman"/>
          <w:i w:val="1"/>
          <w:iCs w:val="1"/>
          <w:sz w:val="28"/>
          <w:szCs w:val="28"/>
          <w:rtl w:val="0"/>
          <w:lang w:val="en-US"/>
        </w:rPr>
        <w:t>Belarus</w:t>
      </w:r>
      <w:r>
        <w:rPr>
          <w:rFonts w:ascii="Times New Roman" w:hAnsi="Times New Roman"/>
          <w:i w:val="1"/>
          <w:iCs w:val="1"/>
          <w:sz w:val="28"/>
          <w:szCs w:val="28"/>
          <w:rtl w:val="0"/>
        </w:rPr>
        <w:t>)</w:t>
      </w:r>
    </w:p>
    <w:p>
      <w:pPr>
        <w:pStyle w:val="Normal.0"/>
        <w:spacing w:after="0" w:line="240" w:lineRule="auto"/>
        <w:ind w:firstLine="709"/>
        <w:jc w:val="center"/>
        <w:rPr>
          <w:rFonts w:ascii="Times New Roman" w:cs="Times New Roman" w:hAnsi="Times New Roman" w:eastAsia="Times New Roman"/>
          <w:i w:val="1"/>
          <w:iCs w:val="1"/>
          <w:sz w:val="24"/>
          <w:szCs w:val="24"/>
        </w:rPr>
      </w:pPr>
    </w:p>
    <w:p>
      <w:pPr>
        <w:pStyle w:val="Normal.0"/>
        <w:spacing w:after="0" w:line="240" w:lineRule="auto"/>
        <w:ind w:firstLine="709"/>
        <w:jc w:val="both"/>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Summary</w:t>
      </w:r>
      <w:r>
        <w:rPr>
          <w:rFonts w:ascii="Times New Roman" w:hAnsi="Times New Roman" w:hint="default"/>
          <w:i w:val="1"/>
          <w:iCs w:val="1"/>
          <w:sz w:val="24"/>
          <w:szCs w:val="24"/>
          <w:rtl w:val="0"/>
        </w:rPr>
        <w:t xml:space="preserve"> …………………………………………</w:t>
      </w:r>
    </w:p>
    <w:p>
      <w:pPr>
        <w:pStyle w:val="Normal.0"/>
        <w:spacing w:after="0" w:line="240" w:lineRule="auto"/>
        <w:ind w:firstLine="709"/>
        <w:jc w:val="both"/>
        <w:rPr>
          <w:rFonts w:ascii="Times New Roman" w:cs="Times New Roman" w:hAnsi="Times New Roman" w:eastAsia="Times New Roman"/>
          <w:b w:val="1"/>
          <w:bCs w:val="1"/>
          <w:i w:val="1"/>
          <w:iCs w:val="1"/>
          <w:sz w:val="24"/>
          <w:szCs w:val="24"/>
        </w:rPr>
      </w:pPr>
    </w:p>
    <w:p>
      <w:pPr>
        <w:pStyle w:val="Normal.0"/>
        <w:spacing w:after="0" w:line="240" w:lineRule="auto"/>
        <w:ind w:firstLine="709"/>
        <w:jc w:val="both"/>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Key</w:t>
      </w:r>
      <w:r>
        <w:rPr>
          <w:rFonts w:ascii="Times New Roman" w:hAnsi="Times New Roman"/>
          <w:b w:val="1"/>
          <w:bCs w:val="1"/>
          <w:i w:val="1"/>
          <w:iCs w:val="1"/>
          <w:sz w:val="24"/>
          <w:szCs w:val="24"/>
          <w:rtl w:val="0"/>
        </w:rPr>
        <w:t xml:space="preserve"> </w:t>
      </w:r>
      <w:r>
        <w:rPr>
          <w:rFonts w:ascii="Times New Roman" w:hAnsi="Times New Roman"/>
          <w:b w:val="1"/>
          <w:bCs w:val="1"/>
          <w:i w:val="1"/>
          <w:iCs w:val="1"/>
          <w:sz w:val="24"/>
          <w:szCs w:val="24"/>
          <w:rtl w:val="0"/>
          <w:lang w:val="en-US"/>
        </w:rPr>
        <w:t>words</w:t>
      </w:r>
      <w:r>
        <w:rPr>
          <w:rFonts w:ascii="Times New Roman" w:hAnsi="Times New Roman"/>
          <w:b w:val="1"/>
          <w:bCs w:val="1"/>
          <w:i w:val="1"/>
          <w:iCs w:val="1"/>
          <w:sz w:val="24"/>
          <w:szCs w:val="24"/>
          <w:rtl w:val="0"/>
        </w:rPr>
        <w:t>:</w:t>
      </w:r>
    </w:p>
    <w:p>
      <w:pPr>
        <w:pStyle w:val="Normal.0"/>
        <w:spacing w:after="0" w:line="240" w:lineRule="auto"/>
        <w:ind w:firstLine="709"/>
        <w:jc w:val="both"/>
        <w:rPr>
          <w:rFonts w:ascii="Times New Roman" w:cs="Times New Roman" w:hAnsi="Times New Roman" w:eastAsia="Times New Roman"/>
          <w:sz w:val="28"/>
          <w:szCs w:val="28"/>
        </w:rPr>
      </w:pPr>
    </w:p>
    <w:p>
      <w:pPr>
        <w:pStyle w:val="Normal.0"/>
        <w:spacing w:after="0" w:line="240" w:lineRule="auto"/>
        <w:ind w:firstLine="709"/>
        <w:jc w:val="both"/>
        <w:rPr>
          <w:rFonts w:ascii="Times New Roman" w:cs="Times New Roman" w:hAnsi="Times New Roman" w:eastAsia="Times New Roman"/>
          <w:sz w:val="28"/>
          <w:szCs w:val="28"/>
        </w:rPr>
      </w:pPr>
      <w:r>
        <w:rPr>
          <w:rFonts w:ascii="Times New Roman" w:hAnsi="Times New Roman"/>
          <w:sz w:val="28"/>
          <w:szCs w:val="28"/>
          <w:rtl w:val="0"/>
          <w:lang w:val="en-US"/>
        </w:rPr>
        <w:t>Text</w:t>
      </w:r>
      <w:r>
        <w:rPr>
          <w:rFonts w:ascii="Times New Roman" w:hAnsi="Times New Roman" w:hint="default"/>
          <w:sz w:val="28"/>
          <w:szCs w:val="28"/>
          <w:rtl w:val="0"/>
        </w:rPr>
        <w:t>…………………………………………………………………………………………………………………………………………………………</w:t>
      </w:r>
    </w:p>
    <w:p>
      <w:pPr>
        <w:pStyle w:val="Normal.0"/>
        <w:spacing w:after="0" w:line="240" w:lineRule="auto"/>
        <w:ind w:firstLine="709"/>
        <w:jc w:val="center"/>
        <w:rPr>
          <w:rFonts w:ascii="Times New Roman" w:cs="Times New Roman" w:hAnsi="Times New Roman" w:eastAsia="Times New Roman"/>
          <w:b w:val="1"/>
          <w:bCs w:val="1"/>
          <w:i w:val="1"/>
          <w:iCs w:val="1"/>
          <w:sz w:val="24"/>
          <w:szCs w:val="24"/>
        </w:rPr>
      </w:pPr>
    </w:p>
    <w:p>
      <w:pPr>
        <w:pStyle w:val="Normal.0"/>
        <w:spacing w:after="0" w:line="240" w:lineRule="auto"/>
        <w:ind w:firstLine="709"/>
        <w:jc w:val="both"/>
        <w:rPr>
          <w:rFonts w:ascii="Times New Roman" w:cs="Times New Roman" w:hAnsi="Times New Roman" w:eastAsia="Times New Roman"/>
          <w:b w:val="1"/>
          <w:bCs w:val="1"/>
          <w:sz w:val="24"/>
          <w:szCs w:val="24"/>
        </w:rPr>
      </w:pPr>
    </w:p>
    <w:p>
      <w:pPr>
        <w:pStyle w:val="Normal.0"/>
        <w:spacing w:after="0" w:line="240" w:lineRule="auto"/>
        <w:ind w:firstLine="709"/>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References</w:t>
      </w:r>
    </w:p>
    <w:p>
      <w:pPr>
        <w:pStyle w:val="List Paragraph"/>
        <w:numPr>
          <w:ilvl w:val="0"/>
          <w:numId w:val="2"/>
        </w:numPr>
        <w:bidi w:val="0"/>
        <w:spacing w:after="0" w:line="240" w:lineRule="auto"/>
        <w:ind w:right="0"/>
        <w:jc w:val="both"/>
        <w:rPr>
          <w:rFonts w:ascii="Times New Roman" w:hAnsi="Times New Roman"/>
          <w:sz w:val="24"/>
          <w:szCs w:val="24"/>
          <w:rtl w:val="0"/>
          <w:lang w:val="ru-RU"/>
        </w:rPr>
      </w:pPr>
      <w:r>
        <w:rPr>
          <w:rFonts w:ascii="Times New Roman" w:hAnsi="Times New Roman"/>
          <w:sz w:val="24"/>
          <w:szCs w:val="24"/>
          <w:rtl w:val="0"/>
          <w:lang w:val="ru-RU"/>
        </w:rPr>
        <w:t>Biryla, M.V. Lito</w:t>
      </w:r>
      <w:r>
        <w:rPr>
          <w:rFonts w:ascii="Times New Roman" w:hAnsi="Times New Roman" w:hint="default"/>
          <w:sz w:val="24"/>
          <w:szCs w:val="24"/>
          <w:rtl w:val="0"/>
          <w:lang w:val="ru-RU"/>
        </w:rPr>
        <w:t>ŭ</w:t>
      </w:r>
      <w:r>
        <w:rPr>
          <w:rFonts w:ascii="Times New Roman" w:hAnsi="Times New Roman"/>
          <w:sz w:val="24"/>
          <w:szCs w:val="24"/>
          <w:rtl w:val="0"/>
          <w:lang w:val="ru-RU"/>
        </w:rPr>
        <w:t xml:space="preserve">skija eliemienty </w:t>
      </w:r>
      <w:r>
        <w:rPr>
          <w:rFonts w:ascii="Times New Roman" w:hAnsi="Times New Roman" w:hint="default"/>
          <w:sz w:val="24"/>
          <w:szCs w:val="24"/>
          <w:rtl w:val="0"/>
          <w:lang w:val="ru-RU"/>
        </w:rPr>
        <w:t xml:space="preserve">ŭ </w:t>
      </w:r>
      <w:r>
        <w:rPr>
          <w:rFonts w:ascii="Times New Roman" w:hAnsi="Times New Roman"/>
          <w:sz w:val="24"/>
          <w:szCs w:val="24"/>
          <w:rtl w:val="0"/>
          <w:lang w:val="ru-RU"/>
        </w:rPr>
        <w:t xml:space="preserve">bielaruskaj anamastycy / M.V. Biryla. </w:t>
      </w:r>
      <w:r>
        <w:rPr>
          <w:rFonts w:ascii="Times New Roman" w:hAnsi="Times New Roman" w:hint="default"/>
          <w:sz w:val="24"/>
          <w:szCs w:val="24"/>
          <w:rtl w:val="0"/>
          <w:lang w:val="ru-RU"/>
        </w:rPr>
        <w:t xml:space="preserve">– </w:t>
      </w:r>
      <w:r>
        <w:rPr>
          <w:rFonts w:ascii="Times New Roman" w:hAnsi="Times New Roman"/>
          <w:sz w:val="24"/>
          <w:szCs w:val="24"/>
          <w:rtl w:val="0"/>
          <w:lang w:val="ru-RU"/>
        </w:rPr>
        <w:t xml:space="preserve">Minsk : Navuka i technika, 1968. </w:t>
      </w:r>
      <w:r>
        <w:rPr>
          <w:rFonts w:ascii="Times New Roman" w:hAnsi="Times New Roman" w:hint="default"/>
          <w:sz w:val="24"/>
          <w:szCs w:val="24"/>
          <w:rtl w:val="0"/>
          <w:lang w:val="ru-RU"/>
        </w:rPr>
        <w:t xml:space="preserve">– </w:t>
      </w:r>
      <w:r>
        <w:rPr>
          <w:rFonts w:ascii="Times New Roman" w:hAnsi="Times New Roman"/>
          <w:sz w:val="24"/>
          <w:szCs w:val="24"/>
          <w:rtl w:val="0"/>
          <w:lang w:val="ru-RU"/>
        </w:rPr>
        <w:t>100 s.</w:t>
      </w:r>
    </w:p>
    <w:p>
      <w:pPr>
        <w:pStyle w:val="List Paragraph"/>
        <w:spacing w:line="264" w:lineRule="auto"/>
        <w:ind w:left="709" w:firstLine="0"/>
        <w:jc w:val="both"/>
      </w:pPr>
      <w:r>
        <w:rPr>
          <w:rFonts w:ascii="Times New Roman" w:cs="Times New Roman" w:hAnsi="Times New Roman" w:eastAsia="Times New Roman"/>
          <w:sz w:val="24"/>
          <w:szCs w:val="24"/>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tabs>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429"/>
        </w:tabs>
        <w:ind w:left="720" w:firstLine="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49"/>
        </w:tabs>
        <w:ind w:left="1440" w:firstLine="8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869"/>
        </w:tabs>
        <w:ind w:left="2160" w:firstLine="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589"/>
        </w:tabs>
        <w:ind w:left="2880" w:firstLine="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4309"/>
        </w:tabs>
        <w:ind w:left="3600" w:firstLine="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5029"/>
        </w:tabs>
        <w:ind w:left="4320" w:firstLine="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5749"/>
        </w:tabs>
        <w:ind w:left="5040" w:firstLine="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6469"/>
        </w:tabs>
        <w:ind w:left="5760" w:firstLine="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 w:type="numbering" w:styleId="Импортированный стиль 1">
    <w:name w:val="Импортированный стиль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